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B215" w14:textId="17028683" w:rsidR="00B36D0B" w:rsidRPr="00A15494" w:rsidRDefault="00B36D0B" w:rsidP="00A15494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bookmarkStart w:id="0" w:name="_Hlk202434972"/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第2</w:t>
      </w:r>
      <w:r w:rsidR="005C4056">
        <w:rPr>
          <w:rFonts w:ascii="游ゴシック" w:eastAsia="游ゴシック" w:hAnsi="游ゴシック" w:hint="eastAsia"/>
          <w:b/>
          <w:bCs/>
          <w:sz w:val="28"/>
          <w:szCs w:val="32"/>
        </w:rPr>
        <w:t>4</w:t>
      </w:r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回百舌鳥・古市古墳群世界遺産学術委員会　(議事要旨)</w:t>
      </w:r>
    </w:p>
    <w:p w14:paraId="7BF39469" w14:textId="416D0A24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日　　時</w:t>
      </w:r>
      <w:r w:rsidRPr="00E82668">
        <w:rPr>
          <w:rFonts w:asciiTheme="majorHAnsi" w:eastAsiaTheme="majorHAnsi" w:hAnsiTheme="majorHAnsi" w:hint="eastAsia"/>
        </w:rPr>
        <w:t>：令和</w:t>
      </w:r>
      <w:r w:rsidR="00283C96">
        <w:rPr>
          <w:rFonts w:asciiTheme="majorHAnsi" w:eastAsiaTheme="majorHAnsi" w:hAnsiTheme="majorHAnsi" w:hint="eastAsia"/>
        </w:rPr>
        <w:t>７</w:t>
      </w:r>
      <w:r w:rsidRPr="00E82668">
        <w:rPr>
          <w:rFonts w:asciiTheme="majorHAnsi" w:eastAsiaTheme="majorHAnsi" w:hAnsiTheme="majorHAnsi" w:hint="eastAsia"/>
        </w:rPr>
        <w:t>年</w:t>
      </w:r>
      <w:r w:rsidR="005C4056">
        <w:rPr>
          <w:rFonts w:asciiTheme="majorHAnsi" w:eastAsiaTheme="majorHAnsi" w:hAnsiTheme="majorHAnsi" w:hint="eastAsia"/>
        </w:rPr>
        <w:t>７</w:t>
      </w:r>
      <w:r w:rsidRPr="00E82668">
        <w:rPr>
          <w:rFonts w:asciiTheme="majorHAnsi" w:eastAsiaTheme="majorHAnsi" w:hAnsiTheme="majorHAnsi" w:hint="eastAsia"/>
        </w:rPr>
        <w:t>月</w:t>
      </w:r>
      <w:r w:rsidR="00283C96">
        <w:rPr>
          <w:rFonts w:asciiTheme="majorHAnsi" w:eastAsiaTheme="majorHAnsi" w:hAnsiTheme="majorHAnsi" w:hint="eastAsia"/>
        </w:rPr>
        <w:t>1</w:t>
      </w:r>
      <w:r w:rsidRPr="00E82668">
        <w:rPr>
          <w:rFonts w:asciiTheme="majorHAnsi" w:eastAsiaTheme="majorHAnsi" w:hAnsiTheme="majorHAnsi" w:hint="eastAsia"/>
        </w:rPr>
        <w:t>日（</w:t>
      </w:r>
      <w:r w:rsidR="00283C96">
        <w:rPr>
          <w:rFonts w:asciiTheme="majorHAnsi" w:eastAsiaTheme="majorHAnsi" w:hAnsiTheme="majorHAnsi" w:hint="eastAsia"/>
        </w:rPr>
        <w:t>火</w:t>
      </w:r>
      <w:r w:rsidRPr="00E82668">
        <w:rPr>
          <w:rFonts w:asciiTheme="majorHAnsi" w:eastAsiaTheme="majorHAnsi" w:hAnsiTheme="majorHAnsi" w:hint="eastAsia"/>
        </w:rPr>
        <w:t>）　10時</w:t>
      </w:r>
      <w:r w:rsidRPr="00E82668">
        <w:rPr>
          <w:rFonts w:asciiTheme="majorHAnsi" w:eastAsiaTheme="majorHAnsi" w:hAnsiTheme="majorHAnsi"/>
        </w:rPr>
        <w:t>00</w:t>
      </w:r>
      <w:r w:rsidRPr="00E82668">
        <w:rPr>
          <w:rFonts w:asciiTheme="majorHAnsi" w:eastAsiaTheme="majorHAnsi" w:hAnsiTheme="majorHAnsi" w:hint="eastAsia"/>
        </w:rPr>
        <w:t>分～</w:t>
      </w:r>
      <w:r w:rsidR="00283C96">
        <w:rPr>
          <w:rFonts w:asciiTheme="majorHAnsi" w:eastAsiaTheme="majorHAnsi" w:hAnsiTheme="majorHAnsi" w:hint="eastAsia"/>
        </w:rPr>
        <w:t>11時20分</w:t>
      </w:r>
    </w:p>
    <w:p w14:paraId="4A91769B" w14:textId="22D45620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場　　所</w:t>
      </w:r>
      <w:r w:rsidRPr="00E82668">
        <w:rPr>
          <w:rFonts w:asciiTheme="majorHAnsi" w:eastAsiaTheme="majorHAnsi" w:hAnsiTheme="majorHAnsi" w:hint="eastAsia"/>
        </w:rPr>
        <w:t>：咲洲庁舎</w:t>
      </w:r>
      <w:r w:rsidR="005C4056">
        <w:rPr>
          <w:rFonts w:asciiTheme="majorHAnsi" w:eastAsiaTheme="majorHAnsi" w:hAnsiTheme="majorHAnsi" w:hint="eastAsia"/>
        </w:rPr>
        <w:t>29階建築振興課分室　(</w:t>
      </w:r>
      <w:r w:rsidRPr="00E82668">
        <w:rPr>
          <w:rFonts w:asciiTheme="majorHAnsi" w:eastAsiaTheme="majorHAnsi" w:hAnsiTheme="majorHAnsi" w:hint="eastAsia"/>
        </w:rPr>
        <w:t>オンライン併用）</w:t>
      </w:r>
    </w:p>
    <w:p w14:paraId="7BF38903" w14:textId="0AA4DEB4" w:rsidR="005C4056" w:rsidRDefault="00B36D0B" w:rsidP="00F77439">
      <w:pPr>
        <w:ind w:leftChars="200" w:left="1450" w:hangingChars="500" w:hanging="1030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出席委員</w:t>
      </w:r>
      <w:r w:rsidRPr="00E82668">
        <w:rPr>
          <w:rFonts w:asciiTheme="majorHAnsi" w:eastAsiaTheme="majorHAnsi" w:hAnsiTheme="majorHAnsi" w:hint="eastAsia"/>
        </w:rPr>
        <w:t>：</w:t>
      </w:r>
      <w:bookmarkStart w:id="1" w:name="_Hlk175730787"/>
      <w:r w:rsidR="005C4056">
        <w:rPr>
          <w:rFonts w:asciiTheme="majorHAnsi" w:eastAsiaTheme="majorHAnsi" w:hAnsiTheme="majorHAnsi" w:hint="eastAsia"/>
        </w:rPr>
        <w:t>福永</w:t>
      </w:r>
      <w:r w:rsidRPr="00E82668">
        <w:rPr>
          <w:rFonts w:asciiTheme="majorHAnsi" w:eastAsiaTheme="majorHAnsi" w:hAnsiTheme="majorHAnsi" w:hint="eastAsia"/>
        </w:rPr>
        <w:t>委員長、岡田副委員長、</w:t>
      </w:r>
      <w:r w:rsidR="00F77439">
        <w:rPr>
          <w:rFonts w:asciiTheme="majorHAnsi" w:eastAsiaTheme="majorHAnsi" w:hAnsiTheme="majorHAnsi" w:hint="eastAsia"/>
        </w:rPr>
        <w:t>稲葉委員、中久保委員、</w:t>
      </w:r>
      <w:r w:rsidR="00AC5997">
        <w:rPr>
          <w:rFonts w:asciiTheme="majorHAnsi" w:eastAsiaTheme="majorHAnsi" w:hAnsiTheme="majorHAnsi" w:hint="eastAsia"/>
        </w:rPr>
        <w:t>西村委員、</w:t>
      </w:r>
      <w:r w:rsidRPr="00E82668">
        <w:rPr>
          <w:rFonts w:asciiTheme="majorHAnsi" w:eastAsiaTheme="majorHAnsi" w:hAnsiTheme="majorHAnsi" w:hint="eastAsia"/>
        </w:rPr>
        <w:t>増田委員、宗田委員</w:t>
      </w:r>
    </w:p>
    <w:p w14:paraId="2E2AF4DF" w14:textId="18EC1C17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  <w:bCs/>
        </w:rPr>
        <w:t>オブザーバー</w:t>
      </w:r>
      <w:r w:rsidRPr="00E82668">
        <w:rPr>
          <w:rFonts w:asciiTheme="majorHAnsi" w:eastAsiaTheme="majorHAnsi" w:hAnsiTheme="majorHAnsi" w:hint="eastAsia"/>
        </w:rPr>
        <w:t>：文化庁文化資源活用課　鈴木調査官、</w:t>
      </w:r>
      <w:r w:rsidR="005C4056">
        <w:rPr>
          <w:rFonts w:asciiTheme="majorHAnsi" w:eastAsiaTheme="majorHAnsi" w:hAnsiTheme="majorHAnsi" w:hint="eastAsia"/>
        </w:rPr>
        <w:t>山下</w:t>
      </w:r>
      <w:r w:rsidRPr="00E82668">
        <w:rPr>
          <w:rFonts w:asciiTheme="majorHAnsi" w:eastAsiaTheme="majorHAnsi" w:hAnsiTheme="majorHAnsi" w:hint="eastAsia"/>
        </w:rPr>
        <w:t>係員</w:t>
      </w:r>
    </w:p>
    <w:bookmarkEnd w:id="1"/>
    <w:p w14:paraId="4100D897" w14:textId="77777777" w:rsidR="00B36D0B" w:rsidRPr="00E82668" w:rsidRDefault="00B36D0B" w:rsidP="00B36D0B">
      <w:pPr>
        <w:jc w:val="right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</w:rPr>
        <w:t xml:space="preserve">　　　　　　　　　　　　　　　　　　　　　　　　　（※すべて公開）</w:t>
      </w:r>
    </w:p>
    <w:bookmarkEnd w:id="0"/>
    <w:p w14:paraId="76835717" w14:textId="072EA1E2" w:rsidR="00847F30" w:rsidRPr="00E82668" w:rsidRDefault="00847F30">
      <w:pPr>
        <w:rPr>
          <w:rFonts w:asciiTheme="majorHAnsi" w:eastAsiaTheme="majorHAnsi" w:hAnsiTheme="majorHAnsi"/>
        </w:rPr>
      </w:pPr>
    </w:p>
    <w:p w14:paraId="045672C6" w14:textId="1B229755" w:rsidR="005C4056" w:rsidRPr="00883B8A" w:rsidRDefault="00883B8A" w:rsidP="00883B8A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１．</w:t>
      </w:r>
      <w:r w:rsidR="005C4056" w:rsidRPr="00883B8A">
        <w:rPr>
          <w:rFonts w:ascii="游ゴシック" w:eastAsia="游ゴシック" w:hAnsi="游ゴシック" w:hint="eastAsia"/>
          <w:b/>
          <w:szCs w:val="21"/>
        </w:rPr>
        <w:t>役員の選任について（議事）</w:t>
      </w:r>
    </w:p>
    <w:p w14:paraId="1FE02AD5" w14:textId="2430028F" w:rsidR="005C4056" w:rsidRPr="00B11914" w:rsidRDefault="005C4056" w:rsidP="005C4056">
      <w:pPr>
        <w:snapToGrid w:val="0"/>
        <w:spacing w:line="0" w:lineRule="atLeast"/>
        <w:ind w:left="240"/>
        <w:jc w:val="left"/>
        <w:rPr>
          <w:rFonts w:ascii="游ゴシック" w:eastAsia="游ゴシック" w:hAnsi="游ゴシック"/>
          <w:bCs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 xml:space="preserve">　　</w:t>
      </w:r>
      <w:r w:rsidRPr="00B11914">
        <w:rPr>
          <w:rFonts w:ascii="游ゴシック" w:eastAsia="游ゴシック" w:hAnsi="游ゴシック" w:hint="eastAsia"/>
          <w:bCs/>
          <w:szCs w:val="21"/>
        </w:rPr>
        <w:t>福永委員を委員長に、岡田委員を副委員長に選任。</w:t>
      </w:r>
    </w:p>
    <w:p w14:paraId="65E63242" w14:textId="77777777" w:rsidR="005C4056" w:rsidRPr="00B11914" w:rsidRDefault="005C4056" w:rsidP="005C4056">
      <w:pPr>
        <w:snapToGrid w:val="0"/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14:paraId="037DB794" w14:textId="77777777" w:rsidR="005C4056" w:rsidRPr="00B11914" w:rsidRDefault="005C4056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>２．令和６年度事業について（報告）</w:t>
      </w:r>
    </w:p>
    <w:p w14:paraId="08F84B3D" w14:textId="44EB39CA" w:rsidR="005C4056" w:rsidRDefault="005C4056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>（1）水質調査について</w:t>
      </w:r>
    </w:p>
    <w:p w14:paraId="76234A8F" w14:textId="4233C7C2" w:rsidR="001E632F" w:rsidRPr="00E21F28" w:rsidRDefault="00E21F28" w:rsidP="00E21F28">
      <w:pPr>
        <w:snapToGrid w:val="0"/>
        <w:spacing w:line="0" w:lineRule="atLeast"/>
        <w:ind w:leftChars="100" w:left="420" w:hangingChars="100" w:hanging="210"/>
        <w:jc w:val="left"/>
        <w:rPr>
          <w:rFonts w:ascii="游ゴシック" w:eastAsia="游ゴシック" w:hAnsi="游ゴシック"/>
          <w:b/>
          <w:szCs w:val="21"/>
        </w:rPr>
      </w:pPr>
      <w:r w:rsidRPr="00E21F28">
        <w:rPr>
          <w:rFonts w:ascii="游ゴシック" w:eastAsia="游ゴシック" w:hAnsi="游ゴシック" w:hint="eastAsia"/>
          <w:bCs/>
          <w:szCs w:val="21"/>
        </w:rPr>
        <w:t xml:space="preserve">　〇水質改善方策を検討すること。また、その方策</w:t>
      </w:r>
      <w:r w:rsidR="00233C4B">
        <w:rPr>
          <w:rFonts w:ascii="游ゴシック" w:eastAsia="游ゴシック" w:hAnsi="游ゴシック" w:hint="eastAsia"/>
          <w:bCs/>
          <w:szCs w:val="21"/>
        </w:rPr>
        <w:t>のひとつ</w:t>
      </w:r>
      <w:r w:rsidRPr="00E21F28">
        <w:rPr>
          <w:rFonts w:ascii="游ゴシック" w:eastAsia="游ゴシック" w:hAnsi="游ゴシック" w:hint="eastAsia"/>
          <w:bCs/>
          <w:szCs w:val="21"/>
        </w:rPr>
        <w:t>として</w:t>
      </w:r>
      <w:r w:rsidR="00F77439" w:rsidRPr="006E635F">
        <w:rPr>
          <w:rFonts w:ascii="游ゴシック" w:eastAsia="游ゴシック" w:hAnsi="游ゴシック" w:hint="eastAsia"/>
          <w:bCs/>
          <w:szCs w:val="21"/>
        </w:rPr>
        <w:t>「池干し」が挙げられ</w:t>
      </w:r>
      <w:r w:rsidR="006E635F" w:rsidRPr="006E635F">
        <w:rPr>
          <w:rFonts w:ascii="游ゴシック" w:eastAsia="游ゴシック" w:hAnsi="游ゴシック" w:hint="eastAsia"/>
          <w:bCs/>
          <w:szCs w:val="21"/>
        </w:rPr>
        <w:t>ているが、</w:t>
      </w:r>
      <w:r w:rsidR="00233C4B">
        <w:rPr>
          <w:rFonts w:ascii="游ゴシック" w:eastAsia="游ゴシック" w:hAnsi="游ゴシック" w:hint="eastAsia"/>
          <w:bCs/>
          <w:szCs w:val="21"/>
        </w:rPr>
        <w:t>実施にかかる検討にあたっては</w:t>
      </w:r>
      <w:r w:rsidR="006E635F" w:rsidRPr="006E635F">
        <w:rPr>
          <w:rFonts w:ascii="游ゴシック" w:eastAsia="游ゴシック" w:hAnsi="游ゴシック" w:hint="eastAsia"/>
          <w:bCs/>
          <w:szCs w:val="21"/>
        </w:rPr>
        <w:t>他の古墳での実施事例を参考</w:t>
      </w:r>
      <w:r w:rsidR="00233C4B">
        <w:rPr>
          <w:rFonts w:ascii="游ゴシック" w:eastAsia="游ゴシック" w:hAnsi="游ゴシック" w:hint="eastAsia"/>
          <w:bCs/>
          <w:szCs w:val="21"/>
        </w:rPr>
        <w:t>と</w:t>
      </w:r>
      <w:r w:rsidR="006E635F" w:rsidRPr="006E635F">
        <w:rPr>
          <w:rFonts w:ascii="游ゴシック" w:eastAsia="游ゴシック" w:hAnsi="游ゴシック" w:hint="eastAsia"/>
          <w:bCs/>
          <w:szCs w:val="21"/>
        </w:rPr>
        <w:t>すべき。</w:t>
      </w:r>
    </w:p>
    <w:p w14:paraId="73EC50F6" w14:textId="74800C81" w:rsidR="005C4056" w:rsidRPr="00B11914" w:rsidRDefault="00BF3B2F" w:rsidP="00BF3B2F">
      <w:pPr>
        <w:snapToGrid w:val="0"/>
        <w:spacing w:line="0" w:lineRule="atLeast"/>
        <w:ind w:leftChars="100" w:left="840" w:hangingChars="300" w:hanging="63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 xml:space="preserve">　</w:t>
      </w:r>
    </w:p>
    <w:p w14:paraId="386B058E" w14:textId="135326F6" w:rsidR="005C4056" w:rsidRPr="00B11914" w:rsidRDefault="005C4056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>（2）藤井寺市アイセルシュラホール観光拠点化事業について</w:t>
      </w:r>
    </w:p>
    <w:p w14:paraId="649C9995" w14:textId="77777777" w:rsidR="001769B0" w:rsidRDefault="00BF3B2F" w:rsidP="00FD06BC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FD06BC">
        <w:rPr>
          <w:rFonts w:ascii="游ゴシック" w:eastAsia="游ゴシック" w:hAnsi="游ゴシック" w:hint="eastAsia"/>
          <w:bCs/>
          <w:szCs w:val="21"/>
        </w:rPr>
        <w:t>〇</w:t>
      </w:r>
      <w:r w:rsidR="001769B0">
        <w:rPr>
          <w:rFonts w:ascii="游ゴシック" w:eastAsia="游ゴシック" w:hAnsi="游ゴシック" w:hint="eastAsia"/>
          <w:bCs/>
          <w:szCs w:val="21"/>
        </w:rPr>
        <w:t>パンフレット等の作成を検討してはどうか。</w:t>
      </w:r>
    </w:p>
    <w:p w14:paraId="68BA9613" w14:textId="494DA22F" w:rsidR="00FD06BC" w:rsidRPr="00B11914" w:rsidRDefault="001769B0" w:rsidP="001769B0">
      <w:pPr>
        <w:snapToGrid w:val="0"/>
        <w:spacing w:line="0" w:lineRule="atLeast"/>
        <w:ind w:firstLineChars="200" w:firstLine="42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〇仲姫命陵古墳のジオラマについては</w:t>
      </w:r>
      <w:r w:rsidR="00FD06BC">
        <w:rPr>
          <w:rFonts w:ascii="游ゴシック" w:eastAsia="游ゴシック" w:hAnsi="游ゴシック" w:hint="eastAsia"/>
          <w:bCs/>
          <w:szCs w:val="21"/>
        </w:rPr>
        <w:t>来館者</w:t>
      </w:r>
      <w:r>
        <w:rPr>
          <w:rFonts w:ascii="游ゴシック" w:eastAsia="游ゴシック" w:hAnsi="游ゴシック" w:hint="eastAsia"/>
          <w:bCs/>
          <w:szCs w:val="21"/>
        </w:rPr>
        <w:t>にとって正確な情報で解説すること</w:t>
      </w:r>
      <w:r w:rsidR="00FD06BC">
        <w:rPr>
          <w:rFonts w:ascii="游ゴシック" w:eastAsia="游ゴシック" w:hAnsi="游ゴシック" w:hint="eastAsia"/>
          <w:bCs/>
          <w:szCs w:val="21"/>
        </w:rPr>
        <w:t>。</w:t>
      </w:r>
    </w:p>
    <w:p w14:paraId="4CD7C73B" w14:textId="679E8B43" w:rsidR="00FD06BC" w:rsidRDefault="00FD06BC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　〇近隣の学校等への周知を積極的に行</w:t>
      </w:r>
      <w:r w:rsidR="001769B0">
        <w:rPr>
          <w:rFonts w:ascii="游ゴシック" w:eastAsia="游ゴシック" w:hAnsi="游ゴシック" w:hint="eastAsia"/>
          <w:bCs/>
          <w:szCs w:val="21"/>
        </w:rPr>
        <w:t>ってほしい</w:t>
      </w:r>
      <w:r>
        <w:rPr>
          <w:rFonts w:ascii="游ゴシック" w:eastAsia="游ゴシック" w:hAnsi="游ゴシック" w:hint="eastAsia"/>
          <w:bCs/>
          <w:szCs w:val="21"/>
        </w:rPr>
        <w:t>。</w:t>
      </w:r>
    </w:p>
    <w:p w14:paraId="628C8F3D" w14:textId="1C1781B5" w:rsidR="00BF3B2F" w:rsidRPr="00B11914" w:rsidRDefault="00621D87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 xml:space="preserve">　</w:t>
      </w:r>
    </w:p>
    <w:p w14:paraId="7CC0DA5F" w14:textId="77777777" w:rsidR="005C4056" w:rsidRPr="00B11914" w:rsidRDefault="005C4056" w:rsidP="005C4056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bookmarkStart w:id="2" w:name="_Hlk202434950"/>
      <w:r w:rsidRPr="00B11914">
        <w:rPr>
          <w:rFonts w:ascii="游ゴシック" w:eastAsia="游ゴシック" w:hAnsi="游ゴシック" w:hint="eastAsia"/>
          <w:b/>
          <w:szCs w:val="21"/>
        </w:rPr>
        <w:t>３．令和７年度事業予定について（報告）</w:t>
      </w:r>
    </w:p>
    <w:p w14:paraId="323BD6EE" w14:textId="77777777" w:rsidR="00FD06BC" w:rsidRDefault="005C4056" w:rsidP="00FD06BC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>（1）堺市ガス気球事業について</w:t>
      </w:r>
    </w:p>
    <w:p w14:paraId="11E7E9B6" w14:textId="02187776" w:rsidR="007F7ED8" w:rsidRPr="00FD06BC" w:rsidRDefault="00FD06BC" w:rsidP="00FD06BC">
      <w:pPr>
        <w:snapToGrid w:val="0"/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〇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アンケートの手法やHIAの実施に関して学術委員会で</w:t>
      </w:r>
      <w:r w:rsidR="00E21F28">
        <w:rPr>
          <w:rFonts w:ascii="游ゴシック" w:eastAsia="游ゴシック" w:hAnsi="游ゴシック" w:hint="eastAsia"/>
          <w:bCs/>
          <w:szCs w:val="21"/>
        </w:rPr>
        <w:t>これまで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議論して</w:t>
      </w:r>
      <w:r w:rsidR="007F7ED8">
        <w:rPr>
          <w:rFonts w:ascii="游ゴシック" w:eastAsia="游ゴシック" w:hAnsi="游ゴシック" w:hint="eastAsia"/>
          <w:bCs/>
          <w:szCs w:val="21"/>
        </w:rPr>
        <w:t>き</w:t>
      </w:r>
      <w:r w:rsidR="00EF76B8">
        <w:rPr>
          <w:rFonts w:ascii="游ゴシック" w:eastAsia="游ゴシック" w:hAnsi="游ゴシック" w:hint="eastAsia"/>
          <w:bCs/>
          <w:szCs w:val="21"/>
        </w:rPr>
        <w:t>た</w:t>
      </w:r>
      <w:r w:rsidR="0024261D">
        <w:rPr>
          <w:rFonts w:ascii="游ゴシック" w:eastAsia="游ゴシック" w:hAnsi="游ゴシック" w:hint="eastAsia"/>
          <w:bCs/>
          <w:szCs w:val="21"/>
        </w:rPr>
        <w:t>内容に留意するとともに</w:t>
      </w:r>
      <w:r w:rsidR="00EF76B8">
        <w:rPr>
          <w:rFonts w:ascii="游ゴシック" w:eastAsia="游ゴシック" w:hAnsi="游ゴシック" w:hint="eastAsia"/>
          <w:bCs/>
          <w:szCs w:val="21"/>
        </w:rPr>
        <w:t>、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HIAの実施</w:t>
      </w:r>
      <w:r w:rsidR="00E21F28">
        <w:rPr>
          <w:rFonts w:ascii="游ゴシック" w:eastAsia="游ゴシック" w:hAnsi="游ゴシック" w:hint="eastAsia"/>
          <w:bCs/>
          <w:szCs w:val="21"/>
        </w:rPr>
        <w:t>、ユネスコへの報告手順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について</w:t>
      </w:r>
      <w:r w:rsidR="00C571EF">
        <w:rPr>
          <w:rFonts w:ascii="游ゴシック" w:eastAsia="游ゴシック" w:hAnsi="游ゴシック" w:hint="eastAsia"/>
          <w:bCs/>
          <w:szCs w:val="21"/>
        </w:rPr>
        <w:t>学術委員会にあらためて報告</w:t>
      </w:r>
      <w:r w:rsidR="00E21F28">
        <w:rPr>
          <w:rFonts w:ascii="游ゴシック" w:eastAsia="游ゴシック" w:hAnsi="游ゴシック" w:hint="eastAsia"/>
          <w:bCs/>
          <w:szCs w:val="21"/>
        </w:rPr>
        <w:t>する</w:t>
      </w:r>
      <w:r w:rsidR="00EF76B8">
        <w:rPr>
          <w:rFonts w:ascii="游ゴシック" w:eastAsia="游ゴシック" w:hAnsi="游ゴシック" w:hint="eastAsia"/>
          <w:bCs/>
          <w:szCs w:val="21"/>
        </w:rPr>
        <w:t>こと</w:t>
      </w:r>
      <w:r w:rsidR="00E21F28">
        <w:rPr>
          <w:rFonts w:ascii="游ゴシック" w:eastAsia="游ゴシック" w:hAnsi="游ゴシック" w:hint="eastAsia"/>
          <w:bCs/>
          <w:szCs w:val="21"/>
        </w:rPr>
        <w:t>。また、</w:t>
      </w:r>
      <w:r w:rsidR="007F7ED8">
        <w:rPr>
          <w:rFonts w:ascii="游ゴシック" w:eastAsia="游ゴシック" w:hAnsi="游ゴシック" w:hint="eastAsia"/>
          <w:bCs/>
          <w:szCs w:val="21"/>
        </w:rPr>
        <w:t>ユネスコ等が作成した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新しいHIAマニュアルに沿っ</w:t>
      </w:r>
      <w:r w:rsidR="005850C4">
        <w:rPr>
          <w:rFonts w:ascii="游ゴシック" w:eastAsia="游ゴシック" w:hAnsi="游ゴシック" w:hint="eastAsia"/>
          <w:bCs/>
          <w:szCs w:val="21"/>
        </w:rPr>
        <w:t>た報告となるよう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考えてほしい。</w:t>
      </w:r>
    </w:p>
    <w:p w14:paraId="03F0C7F3" w14:textId="105AC696" w:rsidR="007F7ED8" w:rsidRPr="005A29A0" w:rsidRDefault="00FD06BC" w:rsidP="00FD06BC">
      <w:pPr>
        <w:snapToGrid w:val="0"/>
        <w:spacing w:line="0" w:lineRule="atLeast"/>
        <w:ind w:leftChars="225" w:left="473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〇</w:t>
      </w:r>
      <w:r w:rsidR="007F7ED8">
        <w:rPr>
          <w:rFonts w:ascii="游ゴシック" w:eastAsia="游ゴシック" w:hAnsi="游ゴシック" w:hint="eastAsia"/>
          <w:bCs/>
          <w:szCs w:val="21"/>
        </w:rPr>
        <w:t>アンケートについては回答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者のサンプリング</w:t>
      </w:r>
      <w:r w:rsidR="007F7ED8">
        <w:rPr>
          <w:rFonts w:ascii="游ゴシック" w:eastAsia="游ゴシック" w:hAnsi="游ゴシック" w:hint="eastAsia"/>
          <w:bCs/>
          <w:szCs w:val="21"/>
        </w:rPr>
        <w:t>が重要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。また、周辺居住者に対する視覚的影響だけでなく精神的影響についても</w:t>
      </w:r>
      <w:r w:rsidR="00C156D3">
        <w:rPr>
          <w:rFonts w:ascii="游ゴシック" w:eastAsia="游ゴシック" w:hAnsi="游ゴシック" w:hint="eastAsia"/>
          <w:bCs/>
          <w:szCs w:val="21"/>
        </w:rPr>
        <w:t>学術委員会で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議論して</w:t>
      </w:r>
      <w:r w:rsidR="007F7ED8">
        <w:rPr>
          <w:rFonts w:ascii="游ゴシック" w:eastAsia="游ゴシック" w:hAnsi="游ゴシック" w:hint="eastAsia"/>
          <w:bCs/>
          <w:szCs w:val="21"/>
        </w:rPr>
        <w:t>きた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ところ</w:t>
      </w:r>
      <w:r w:rsidR="00C156D3">
        <w:rPr>
          <w:rFonts w:ascii="游ゴシック" w:eastAsia="游ゴシック" w:hAnsi="游ゴシック" w:hint="eastAsia"/>
          <w:bCs/>
          <w:szCs w:val="21"/>
        </w:rPr>
        <w:t>であり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、その評価について</w:t>
      </w:r>
      <w:r w:rsidR="007F7ED8">
        <w:rPr>
          <w:rFonts w:ascii="游ゴシック" w:eastAsia="游ゴシック" w:hAnsi="游ゴシック" w:hint="eastAsia"/>
          <w:bCs/>
          <w:szCs w:val="21"/>
        </w:rPr>
        <w:t>も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十分に考慮してほしい。</w:t>
      </w:r>
    </w:p>
    <w:p w14:paraId="1CD2CDE0" w14:textId="05812AA8" w:rsidR="007F7ED8" w:rsidRPr="005A29A0" w:rsidRDefault="00E21F28" w:rsidP="00E21F28">
      <w:pPr>
        <w:snapToGrid w:val="0"/>
        <w:spacing w:line="0" w:lineRule="atLeast"/>
        <w:ind w:leftChars="200" w:left="840" w:hangingChars="200" w:hanging="42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〇学術委員が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試乗</w:t>
      </w:r>
      <w:r>
        <w:rPr>
          <w:rFonts w:ascii="游ゴシック" w:eastAsia="游ゴシック" w:hAnsi="游ゴシック" w:hint="eastAsia"/>
          <w:bCs/>
          <w:szCs w:val="21"/>
        </w:rPr>
        <w:t>した際、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意見を述べる機会</w:t>
      </w:r>
      <w:r w:rsidR="00C156D3">
        <w:rPr>
          <w:rFonts w:ascii="游ゴシック" w:eastAsia="游ゴシック" w:hAnsi="游ゴシック" w:hint="eastAsia"/>
          <w:bCs/>
          <w:szCs w:val="21"/>
        </w:rPr>
        <w:t>を</w:t>
      </w:r>
      <w:r w:rsidR="007F7ED8">
        <w:rPr>
          <w:rFonts w:ascii="游ゴシック" w:eastAsia="游ゴシック" w:hAnsi="游ゴシック" w:hint="eastAsia"/>
          <w:bCs/>
          <w:szCs w:val="21"/>
        </w:rPr>
        <w:t>用意してほしい</w:t>
      </w:r>
      <w:r w:rsidR="007F7ED8" w:rsidRPr="005A29A0">
        <w:rPr>
          <w:rFonts w:ascii="游ゴシック" w:eastAsia="游ゴシック" w:hAnsi="游ゴシック" w:hint="eastAsia"/>
          <w:bCs/>
          <w:szCs w:val="21"/>
        </w:rPr>
        <w:t>。</w:t>
      </w:r>
    </w:p>
    <w:p w14:paraId="3DB4792B" w14:textId="5E30B947" w:rsidR="00F92210" w:rsidRPr="00B11914" w:rsidRDefault="00F92210" w:rsidP="007F7ED8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</w:p>
    <w:bookmarkEnd w:id="2"/>
    <w:p w14:paraId="765596A0" w14:textId="31CCAD9D" w:rsidR="005C4056" w:rsidRDefault="005C4056" w:rsidP="000D0E9D">
      <w:pPr>
        <w:snapToGrid w:val="0"/>
        <w:spacing w:line="0" w:lineRule="atLeast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B11914">
        <w:rPr>
          <w:rFonts w:ascii="游ゴシック" w:eastAsia="游ゴシック" w:hAnsi="游ゴシック" w:hint="eastAsia"/>
          <w:b/>
          <w:szCs w:val="21"/>
        </w:rPr>
        <w:t>（2）令和７年度　構成資産にかかる整備等の事業</w:t>
      </w:r>
    </w:p>
    <w:p w14:paraId="3705A90E" w14:textId="1B91D6D4" w:rsidR="00365562" w:rsidRPr="00365562" w:rsidRDefault="00365562" w:rsidP="00E21F28">
      <w:pPr>
        <w:snapToGrid w:val="0"/>
        <w:spacing w:line="0" w:lineRule="atLeast"/>
        <w:ind w:left="840" w:hangingChars="400" w:hanging="840"/>
        <w:jc w:val="left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</w:t>
      </w:r>
      <w:r w:rsidR="00E21F28">
        <w:rPr>
          <w:rFonts w:ascii="游ゴシック" w:eastAsia="游ゴシック" w:hAnsi="游ゴシック" w:hint="eastAsia"/>
          <w:bCs/>
          <w:szCs w:val="21"/>
        </w:rPr>
        <w:t>特に意見なし</w:t>
      </w:r>
    </w:p>
    <w:p w14:paraId="3584AB06" w14:textId="21DA4696" w:rsidR="00767097" w:rsidRPr="00B11914" w:rsidRDefault="00767097" w:rsidP="00283C96">
      <w:pPr>
        <w:rPr>
          <w:rFonts w:asciiTheme="majorHAnsi" w:eastAsiaTheme="majorHAnsi" w:hAnsiTheme="majorHAnsi"/>
          <w:b/>
          <w:szCs w:val="21"/>
        </w:rPr>
      </w:pPr>
    </w:p>
    <w:sectPr w:rsidR="00767097" w:rsidRPr="00B119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D877" w14:textId="77777777" w:rsidR="00D33024" w:rsidRDefault="00D33024" w:rsidP="00656250">
      <w:r>
        <w:separator/>
      </w:r>
    </w:p>
  </w:endnote>
  <w:endnote w:type="continuationSeparator" w:id="0">
    <w:p w14:paraId="0E4911C9" w14:textId="77777777" w:rsidR="00D33024" w:rsidRDefault="00D33024" w:rsidP="006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6769" w14:textId="77777777" w:rsidR="00D33024" w:rsidRDefault="00D33024" w:rsidP="00656250">
      <w:r>
        <w:separator/>
      </w:r>
    </w:p>
  </w:footnote>
  <w:footnote w:type="continuationSeparator" w:id="0">
    <w:p w14:paraId="70D22D79" w14:textId="77777777" w:rsidR="00D33024" w:rsidRDefault="00D33024" w:rsidP="006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460A" w14:textId="209FA4BA" w:rsidR="00FD084C" w:rsidRPr="00FD084C" w:rsidRDefault="00FD084C" w:rsidP="00FD084C">
    <w:pPr>
      <w:pStyle w:val="a3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4C1"/>
    <w:multiLevelType w:val="hybridMultilevel"/>
    <w:tmpl w:val="587E3ED8"/>
    <w:lvl w:ilvl="0" w:tplc="FA507C62">
      <w:start w:val="1"/>
      <w:numFmt w:val="decimalFullWidth"/>
      <w:lvlText w:val="%1．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B"/>
    <w:rsid w:val="000053F9"/>
    <w:rsid w:val="00006063"/>
    <w:rsid w:val="00012351"/>
    <w:rsid w:val="00032FB0"/>
    <w:rsid w:val="0006060A"/>
    <w:rsid w:val="00073230"/>
    <w:rsid w:val="000A5ABB"/>
    <w:rsid w:val="000B0F44"/>
    <w:rsid w:val="000D0E9D"/>
    <w:rsid w:val="000F11AD"/>
    <w:rsid w:val="000F354D"/>
    <w:rsid w:val="00111C64"/>
    <w:rsid w:val="00112826"/>
    <w:rsid w:val="00124A64"/>
    <w:rsid w:val="00146C70"/>
    <w:rsid w:val="001769B0"/>
    <w:rsid w:val="001A2C90"/>
    <w:rsid w:val="001A7399"/>
    <w:rsid w:val="001D2F5E"/>
    <w:rsid w:val="001E632F"/>
    <w:rsid w:val="001F601A"/>
    <w:rsid w:val="00213F1E"/>
    <w:rsid w:val="00233C4B"/>
    <w:rsid w:val="0024261D"/>
    <w:rsid w:val="00270CBE"/>
    <w:rsid w:val="00280BD2"/>
    <w:rsid w:val="00283C96"/>
    <w:rsid w:val="002B54F5"/>
    <w:rsid w:val="002E4A42"/>
    <w:rsid w:val="00303A16"/>
    <w:rsid w:val="00365562"/>
    <w:rsid w:val="003D0628"/>
    <w:rsid w:val="003F597C"/>
    <w:rsid w:val="00401A49"/>
    <w:rsid w:val="00402207"/>
    <w:rsid w:val="00415BD1"/>
    <w:rsid w:val="00424AD3"/>
    <w:rsid w:val="00432FF3"/>
    <w:rsid w:val="0043740E"/>
    <w:rsid w:val="00463E66"/>
    <w:rsid w:val="004968FB"/>
    <w:rsid w:val="004C58B7"/>
    <w:rsid w:val="004D04A4"/>
    <w:rsid w:val="005029D2"/>
    <w:rsid w:val="00564D74"/>
    <w:rsid w:val="005850C4"/>
    <w:rsid w:val="005B37E7"/>
    <w:rsid w:val="005C4056"/>
    <w:rsid w:val="005E1BF8"/>
    <w:rsid w:val="005F13F8"/>
    <w:rsid w:val="00621D87"/>
    <w:rsid w:val="00646494"/>
    <w:rsid w:val="00656250"/>
    <w:rsid w:val="00675681"/>
    <w:rsid w:val="006E635F"/>
    <w:rsid w:val="006F3DD2"/>
    <w:rsid w:val="00763805"/>
    <w:rsid w:val="00767097"/>
    <w:rsid w:val="007A0CC7"/>
    <w:rsid w:val="007E0D02"/>
    <w:rsid w:val="007E122B"/>
    <w:rsid w:val="007F38E7"/>
    <w:rsid w:val="007F5B47"/>
    <w:rsid w:val="007F7ED8"/>
    <w:rsid w:val="0080497D"/>
    <w:rsid w:val="0084582A"/>
    <w:rsid w:val="00847F30"/>
    <w:rsid w:val="00883B8A"/>
    <w:rsid w:val="008A0F4B"/>
    <w:rsid w:val="008B334D"/>
    <w:rsid w:val="008E20B9"/>
    <w:rsid w:val="008E739B"/>
    <w:rsid w:val="00900A50"/>
    <w:rsid w:val="00983001"/>
    <w:rsid w:val="009905BF"/>
    <w:rsid w:val="009B468C"/>
    <w:rsid w:val="009F2340"/>
    <w:rsid w:val="00A022A6"/>
    <w:rsid w:val="00A15494"/>
    <w:rsid w:val="00A915AE"/>
    <w:rsid w:val="00AC5997"/>
    <w:rsid w:val="00AF3362"/>
    <w:rsid w:val="00B11914"/>
    <w:rsid w:val="00B1228E"/>
    <w:rsid w:val="00B36D0B"/>
    <w:rsid w:val="00B646F5"/>
    <w:rsid w:val="00BD6AA0"/>
    <w:rsid w:val="00BE7128"/>
    <w:rsid w:val="00BF3B2F"/>
    <w:rsid w:val="00C156D3"/>
    <w:rsid w:val="00C4290F"/>
    <w:rsid w:val="00C439B0"/>
    <w:rsid w:val="00C571EF"/>
    <w:rsid w:val="00CC57C6"/>
    <w:rsid w:val="00CC5AC3"/>
    <w:rsid w:val="00CD5524"/>
    <w:rsid w:val="00CD640A"/>
    <w:rsid w:val="00CF49CD"/>
    <w:rsid w:val="00D2345E"/>
    <w:rsid w:val="00D33024"/>
    <w:rsid w:val="00D429CB"/>
    <w:rsid w:val="00D677F5"/>
    <w:rsid w:val="00DA26EA"/>
    <w:rsid w:val="00DC3DDC"/>
    <w:rsid w:val="00DF54F0"/>
    <w:rsid w:val="00DF5EF6"/>
    <w:rsid w:val="00E21F28"/>
    <w:rsid w:val="00E6529B"/>
    <w:rsid w:val="00E82668"/>
    <w:rsid w:val="00E9219B"/>
    <w:rsid w:val="00EB46A0"/>
    <w:rsid w:val="00EF76B8"/>
    <w:rsid w:val="00F008B6"/>
    <w:rsid w:val="00F06521"/>
    <w:rsid w:val="00F37CD0"/>
    <w:rsid w:val="00F451D3"/>
    <w:rsid w:val="00F77439"/>
    <w:rsid w:val="00F92210"/>
    <w:rsid w:val="00FC22BB"/>
    <w:rsid w:val="00FD06BC"/>
    <w:rsid w:val="00FD084C"/>
    <w:rsid w:val="00FD6041"/>
    <w:rsid w:val="00FD7100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5FCD5"/>
  <w15:chartTrackingRefBased/>
  <w15:docId w15:val="{E17D37C2-D3D9-4770-8533-2AFA864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250"/>
  </w:style>
  <w:style w:type="paragraph" w:styleId="a5">
    <w:name w:val="footer"/>
    <w:basedOn w:val="a"/>
    <w:link w:val="a6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250"/>
  </w:style>
  <w:style w:type="character" w:styleId="a7">
    <w:name w:val="annotation reference"/>
    <w:basedOn w:val="a0"/>
    <w:uiPriority w:val="99"/>
    <w:semiHidden/>
    <w:unhideWhenUsed/>
    <w:rsid w:val="008A0F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F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A0F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0F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0F4B"/>
    <w:rPr>
      <w:b/>
      <w:bCs/>
    </w:rPr>
  </w:style>
  <w:style w:type="paragraph" w:styleId="ac">
    <w:name w:val="List Paragraph"/>
    <w:basedOn w:val="a"/>
    <w:uiPriority w:val="34"/>
    <w:qFormat/>
    <w:rsid w:val="005C4056"/>
    <w:pPr>
      <w:ind w:leftChars="400" w:left="840"/>
    </w:pPr>
  </w:style>
  <w:style w:type="paragraph" w:customStyle="1" w:styleId="1">
    <w:name w:val="頭出し（1文字）"/>
    <w:basedOn w:val="ad"/>
    <w:next w:val="ad"/>
    <w:rsid w:val="00365562"/>
    <w:pPr>
      <w:ind w:leftChars="-100" w:left="-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d">
    <w:name w:val="Plain Text"/>
    <w:basedOn w:val="a"/>
    <w:link w:val="ae"/>
    <w:uiPriority w:val="99"/>
    <w:semiHidden/>
    <w:unhideWhenUsed/>
    <w:rsid w:val="00365562"/>
    <w:rPr>
      <w:rFonts w:asciiTheme="minorEastAsia" w:hAnsi="Courier New" w:cs="Courier New"/>
    </w:rPr>
  </w:style>
  <w:style w:type="character" w:customStyle="1" w:styleId="ae">
    <w:name w:val="書式なし (文字)"/>
    <w:basedOn w:val="a0"/>
    <w:link w:val="ad"/>
    <w:uiPriority w:val="99"/>
    <w:semiHidden/>
    <w:rsid w:val="0036556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D51EB1CD8E7468EFBB635F741416F" ma:contentTypeVersion="17" ma:contentTypeDescription="新しいドキュメントを作成します。" ma:contentTypeScope="" ma:versionID="6be56a7737019cf714d9b150b2dfbd8f">
  <xsd:schema xmlns:xsd="http://www.w3.org/2001/XMLSchema" xmlns:xs="http://www.w3.org/2001/XMLSchema" xmlns:p="http://schemas.microsoft.com/office/2006/metadata/properties" xmlns:ns2="c9b4d189-d954-42ac-8f9e-18f0ce8e2742" xmlns:ns3="19361d23-8b7f-430c-91ca-598da34f31f6" targetNamespace="http://schemas.microsoft.com/office/2006/metadata/properties" ma:root="true" ma:fieldsID="25b8bcbde7a0a575a5bda1730016f288" ns2:_="" ns3:_="">
    <xsd:import namespace="c9b4d189-d954-42ac-8f9e-18f0ce8e2742"/>
    <xsd:import namespace="19361d23-8b7f-430c-91ca-598da34f3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4d189-d954-42ac-8f9e-18f0ce8e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ae724-c823-4c24-9806-5d62cdb841f1}" ma:internalName="TaxCatchAll" ma:showField="CatchAllData" ma:web="c9b4d189-d954-42ac-8f9e-18f0ce8e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1d23-8b7f-430c-91ca-598da34f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ec38a9a-e4a9-4334-a6a0-647b9e3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61d23-8b7f-430c-91ca-598da34f31f6">
      <Terms xmlns="http://schemas.microsoft.com/office/infopath/2007/PartnerControls"/>
    </lcf76f155ced4ddcb4097134ff3c332f>
    <TaxCatchAll xmlns="c9b4d189-d954-42ac-8f9e-18f0ce8e2742" xsi:nil="true"/>
  </documentManagement>
</p:properties>
</file>

<file path=customXml/itemProps1.xml><?xml version="1.0" encoding="utf-8"?>
<ds:datastoreItem xmlns:ds="http://schemas.openxmlformats.org/officeDocument/2006/customXml" ds:itemID="{C0342633-8E4C-48F1-91FD-8BDC52CE5D88}"/>
</file>

<file path=customXml/itemProps2.xml><?xml version="1.0" encoding="utf-8"?>
<ds:datastoreItem xmlns:ds="http://schemas.openxmlformats.org/officeDocument/2006/customXml" ds:itemID="{D057450F-C468-45AF-A265-091091360402}"/>
</file>

<file path=customXml/itemProps3.xml><?xml version="1.0" encoding="utf-8"?>
<ds:datastoreItem xmlns:ds="http://schemas.openxmlformats.org/officeDocument/2006/customXml" ds:itemID="{05DAE2A1-0C49-4433-BD95-13EF25541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知花</dc:creator>
  <cp:keywords/>
  <dc:description/>
  <cp:lastModifiedBy>冨島　健司</cp:lastModifiedBy>
  <cp:revision>4</cp:revision>
  <cp:lastPrinted>2024-11-08T05:10:00Z</cp:lastPrinted>
  <dcterms:created xsi:type="dcterms:W3CDTF">2025-08-08T05:51:00Z</dcterms:created>
  <dcterms:modified xsi:type="dcterms:W3CDTF">2025-08-21T02:12:00Z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0x010100559D51EB1CD8E7468EFBB635F741416F</vt:lpwstr>
  </property>
</Properties>
</file>