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F3F" w:rsidRDefault="00B07F3F" w:rsidP="00B07F3F">
      <w:pPr>
        <w:jc w:val="center"/>
      </w:pPr>
      <w:bookmarkStart w:id="0" w:name="_Hlk156235939"/>
      <w:bookmarkStart w:id="1" w:name="_GoBack"/>
      <w:bookmarkEnd w:id="1"/>
      <w:r>
        <w:rPr>
          <w:rFonts w:hint="eastAsia"/>
        </w:rPr>
        <w:t>百舌鳥・古市古墳群航空レーザ測量図の利用承認取扱要綱</w:t>
      </w:r>
    </w:p>
    <w:bookmarkEnd w:id="0"/>
    <w:p w:rsidR="00B07F3F" w:rsidRDefault="00B07F3F" w:rsidP="00B07F3F"/>
    <w:p w:rsidR="00586904" w:rsidRDefault="00586904" w:rsidP="00B07F3F">
      <w:pPr>
        <w:rPr>
          <w:rFonts w:hint="eastAsia"/>
        </w:rPr>
      </w:pPr>
    </w:p>
    <w:p w:rsidR="00B07F3F" w:rsidRDefault="00B07F3F" w:rsidP="00B07F3F">
      <w:r>
        <w:rPr>
          <w:rFonts w:hint="eastAsia"/>
        </w:rPr>
        <w:t>（目的）</w:t>
      </w:r>
    </w:p>
    <w:p w:rsidR="00B07F3F" w:rsidRDefault="00B07F3F" w:rsidP="00B07F3F">
      <w:pPr>
        <w:ind w:left="210" w:hangingChars="100" w:hanging="210"/>
      </w:pPr>
      <w:r>
        <w:rPr>
          <w:rFonts w:hint="eastAsia"/>
        </w:rPr>
        <w:t>第１条　この要綱は、百舌鳥・古市古墳群世界遺産保存活用会議（以下、「保存活用会議」という。）が平成23年度に行った「百舌鳥・古市古墳群航空レーザ測量委託業務」の成果品である測量図（以下「測量図」といい、デジタルデータを含む。）の利用承認における基準、手続き等に関して必要な事項を定める。</w:t>
      </w:r>
    </w:p>
    <w:p w:rsidR="00B07F3F" w:rsidRDefault="00B07F3F" w:rsidP="00B07F3F"/>
    <w:p w:rsidR="00B07F3F" w:rsidRDefault="00B07F3F" w:rsidP="00B07F3F">
      <w:r>
        <w:rPr>
          <w:rFonts w:hint="eastAsia"/>
        </w:rPr>
        <w:t>（定義）</w:t>
      </w:r>
    </w:p>
    <w:p w:rsidR="00B07F3F" w:rsidRDefault="00B07F3F" w:rsidP="00B07F3F">
      <w:pPr>
        <w:ind w:left="210" w:hangingChars="100" w:hanging="210"/>
      </w:pPr>
      <w:r>
        <w:rPr>
          <w:rFonts w:hint="eastAsia"/>
        </w:rPr>
        <w:t>第２条　測量図の利用とは、閲覧、撮影、複写（紙・データ）等の方法による使用のことをいう。</w:t>
      </w:r>
    </w:p>
    <w:p w:rsidR="00B07F3F" w:rsidRDefault="00B07F3F" w:rsidP="00B07F3F"/>
    <w:p w:rsidR="00B07F3F" w:rsidRDefault="00B07F3F" w:rsidP="00B07F3F">
      <w:r>
        <w:rPr>
          <w:rFonts w:hint="eastAsia"/>
        </w:rPr>
        <w:t>（利用承認の基準）</w:t>
      </w:r>
    </w:p>
    <w:p w:rsidR="00B07F3F" w:rsidRDefault="00B07F3F" w:rsidP="00B07F3F">
      <w:pPr>
        <w:ind w:left="210" w:hangingChars="100" w:hanging="210"/>
      </w:pPr>
      <w:r>
        <w:rPr>
          <w:rFonts w:hint="eastAsia"/>
        </w:rPr>
        <w:t>第３条　保存活用会議は、学術研究、教育、その他公共の目的のために使用する場合に利用を承認する。</w:t>
      </w:r>
    </w:p>
    <w:p w:rsidR="00B07F3F" w:rsidRDefault="00B07F3F" w:rsidP="00B07F3F">
      <w:pPr>
        <w:ind w:left="210" w:hangingChars="100" w:hanging="210"/>
      </w:pPr>
      <w:r>
        <w:rPr>
          <w:rFonts w:hint="eastAsia"/>
        </w:rPr>
        <w:t xml:space="preserve">　　ただし、次の各号のいずれかに該当すると認められる場合には、これを承認しない。</w:t>
      </w:r>
    </w:p>
    <w:p w:rsidR="00B07F3F" w:rsidRDefault="00B07F3F" w:rsidP="00B07F3F">
      <w:pPr>
        <w:ind w:left="840" w:hangingChars="400" w:hanging="840"/>
      </w:pPr>
      <w:r>
        <w:rPr>
          <w:rFonts w:hint="eastAsia"/>
        </w:rPr>
        <w:t xml:space="preserve">　（１）「百舌鳥・古市古墳群」の品位を傷つけ、又は正しい理解の妨げとなるおそれがあ</w:t>
      </w:r>
    </w:p>
    <w:p w:rsidR="00B07F3F" w:rsidRDefault="00B07F3F" w:rsidP="00B07F3F">
      <w:pPr>
        <w:ind w:firstLineChars="300" w:firstLine="630"/>
      </w:pPr>
      <w:r>
        <w:rPr>
          <w:rFonts w:hint="eastAsia"/>
        </w:rPr>
        <w:t>る場合。</w:t>
      </w:r>
    </w:p>
    <w:p w:rsidR="00B07F3F" w:rsidRDefault="00B07F3F" w:rsidP="00B07F3F">
      <w:pPr>
        <w:ind w:left="210" w:hangingChars="100" w:hanging="210"/>
      </w:pPr>
      <w:r>
        <w:rPr>
          <w:rFonts w:hint="eastAsia"/>
        </w:rPr>
        <w:lastRenderedPageBreak/>
        <w:t xml:space="preserve">　（２）特定の政治、思想、宗教等に利用されるおそれのある場合。</w:t>
      </w:r>
    </w:p>
    <w:p w:rsidR="00B07F3F" w:rsidRDefault="00B07F3F" w:rsidP="00B07F3F">
      <w:pPr>
        <w:ind w:left="210" w:hangingChars="100" w:hanging="210"/>
      </w:pPr>
      <w:r>
        <w:rPr>
          <w:rFonts w:hint="eastAsia"/>
        </w:rPr>
        <w:t xml:space="preserve">　（３）特定の個人、団体等の売名に利用されるおそれのある場合。</w:t>
      </w:r>
    </w:p>
    <w:p w:rsidR="00B07F3F" w:rsidRDefault="00B07F3F" w:rsidP="00B07F3F">
      <w:pPr>
        <w:ind w:left="210" w:hangingChars="100" w:hanging="210"/>
      </w:pPr>
      <w:r>
        <w:rPr>
          <w:rFonts w:hint="eastAsia"/>
        </w:rPr>
        <w:t xml:space="preserve">　（４）不当な利益を得るために利用されるおそれのある場合。</w:t>
      </w:r>
    </w:p>
    <w:p w:rsidR="00B07F3F" w:rsidRDefault="00B07F3F" w:rsidP="00B07F3F">
      <w:pPr>
        <w:ind w:left="210" w:hangingChars="100" w:hanging="210"/>
      </w:pPr>
      <w:r>
        <w:rPr>
          <w:rFonts w:hint="eastAsia"/>
        </w:rPr>
        <w:t xml:space="preserve">　（５）使用目的が明らかでない場合。</w:t>
      </w:r>
    </w:p>
    <w:p w:rsidR="00B07F3F" w:rsidRPr="0010348F" w:rsidRDefault="00B07F3F" w:rsidP="00B07F3F">
      <w:pPr>
        <w:ind w:left="210" w:hangingChars="100" w:hanging="210"/>
      </w:pPr>
      <w:r>
        <w:rPr>
          <w:rFonts w:hint="eastAsia"/>
        </w:rPr>
        <w:t xml:space="preserve">  （６）法令や公序良俗に反するおそれのある場合。</w:t>
      </w:r>
    </w:p>
    <w:p w:rsidR="00B07F3F" w:rsidRPr="00241571" w:rsidRDefault="00B07F3F" w:rsidP="00B07F3F">
      <w:pPr>
        <w:ind w:left="630" w:hangingChars="300" w:hanging="630"/>
      </w:pPr>
      <w:r>
        <w:rPr>
          <w:rFonts w:hint="eastAsia"/>
        </w:rPr>
        <w:t xml:space="preserve">　（７）大阪府、堺市、羽曳野市又は藤井寺市が実施する事業の妨げになるおそれがある場合。</w:t>
      </w:r>
    </w:p>
    <w:p w:rsidR="00B07F3F" w:rsidRDefault="00B07F3F" w:rsidP="00B07F3F">
      <w:r>
        <w:rPr>
          <w:rFonts w:hint="eastAsia"/>
        </w:rPr>
        <w:t xml:space="preserve">　（８）その他承認することが不適当と認められる場合。</w:t>
      </w:r>
    </w:p>
    <w:p w:rsidR="00B07F3F" w:rsidRDefault="00B07F3F" w:rsidP="00B07F3F"/>
    <w:p w:rsidR="00B07F3F" w:rsidRDefault="00B07F3F" w:rsidP="00B07F3F">
      <w:r>
        <w:rPr>
          <w:rFonts w:hint="eastAsia"/>
        </w:rPr>
        <w:t>（利用の申請）</w:t>
      </w:r>
    </w:p>
    <w:p w:rsidR="00B07F3F" w:rsidRDefault="00B07F3F" w:rsidP="00B07F3F">
      <w:pPr>
        <w:ind w:left="210" w:hangingChars="100" w:hanging="210"/>
      </w:pPr>
      <w:r>
        <w:rPr>
          <w:rFonts w:hint="eastAsia"/>
        </w:rPr>
        <w:t>第４条　測量図を利用しようとする者は、「百舌鳥・古市古墳群航空レーザ測量図利用承認申請書（様式１）」（以下、「申請書」という。）を保存活用会議あてに提出し、利用の承認を受けなければならない。ただし、次の各号に該当する場合は、この限りでない。</w:t>
      </w:r>
    </w:p>
    <w:p w:rsidR="00B07F3F" w:rsidRDefault="00B07F3F" w:rsidP="00B07F3F">
      <w:pPr>
        <w:ind w:left="630" w:hangingChars="300" w:hanging="630"/>
      </w:pPr>
      <w:r>
        <w:rPr>
          <w:rFonts w:hint="eastAsia"/>
        </w:rPr>
        <w:t>（１）大阪府、堺市、羽曳野市又は藤井寺市が利用する場合。</w:t>
      </w:r>
    </w:p>
    <w:p w:rsidR="00B07F3F" w:rsidRDefault="00B07F3F" w:rsidP="00B07F3F">
      <w:r>
        <w:rPr>
          <w:rFonts w:hint="eastAsia"/>
        </w:rPr>
        <w:t>（２）新聞、テレビ、雑誌等の報道機関が報道の目的で利用する場合。</w:t>
      </w:r>
    </w:p>
    <w:p w:rsidR="00B07F3F" w:rsidRDefault="00B07F3F" w:rsidP="00B07F3F">
      <w:r>
        <w:rPr>
          <w:rFonts w:hint="eastAsia"/>
        </w:rPr>
        <w:t>（３）その他保存活用会議が申請を不要と認める場合。</w:t>
      </w:r>
    </w:p>
    <w:p w:rsidR="00B07F3F" w:rsidRDefault="00B07F3F" w:rsidP="00B07F3F"/>
    <w:p w:rsidR="00B07F3F" w:rsidRDefault="00B07F3F" w:rsidP="00B07F3F">
      <w:r>
        <w:rPr>
          <w:rFonts w:hint="eastAsia"/>
        </w:rPr>
        <w:t>（利用の承認）</w:t>
      </w:r>
    </w:p>
    <w:p w:rsidR="00B07F3F" w:rsidRDefault="00B07F3F" w:rsidP="00B07F3F">
      <w:pPr>
        <w:ind w:left="210" w:hangingChars="100" w:hanging="210"/>
      </w:pPr>
      <w:r>
        <w:rPr>
          <w:rFonts w:hint="eastAsia"/>
        </w:rPr>
        <w:t>第５条　保存活用会議は、第４条の申請があったときは、その内容を審査し、当該利用の適当と認められる場合は、これを承認し、「百舌鳥・古市古墳群航空レーザ測量図利用承認書（様式２）」を交付する。</w:t>
      </w:r>
    </w:p>
    <w:p w:rsidR="00B07F3F" w:rsidRDefault="00B07F3F" w:rsidP="00B07F3F">
      <w:pPr>
        <w:ind w:left="210" w:hangingChars="100" w:hanging="210"/>
      </w:pPr>
      <w:r>
        <w:rPr>
          <w:rFonts w:hint="eastAsia"/>
        </w:rPr>
        <w:t xml:space="preserve">　　この場合において、保存活用会議は次に掲げる条件を附すものとする。</w:t>
      </w:r>
    </w:p>
    <w:p w:rsidR="00B07F3F" w:rsidRDefault="00B07F3F" w:rsidP="00B07F3F">
      <w:pPr>
        <w:ind w:left="210" w:hangingChars="100" w:hanging="210"/>
      </w:pPr>
      <w:r>
        <w:rPr>
          <w:rFonts w:hint="eastAsia"/>
        </w:rPr>
        <w:t xml:space="preserve">　　（１）目的外使用の禁止</w:t>
      </w:r>
    </w:p>
    <w:p w:rsidR="00B07F3F" w:rsidRPr="00293387" w:rsidRDefault="00B07F3F" w:rsidP="00B07F3F">
      <w:pPr>
        <w:ind w:left="210" w:hangingChars="100" w:hanging="210"/>
      </w:pPr>
      <w:r>
        <w:rPr>
          <w:rFonts w:hint="eastAsia"/>
        </w:rPr>
        <w:t xml:space="preserve">　　（２）転貸及び改変の禁止</w:t>
      </w:r>
    </w:p>
    <w:p w:rsidR="00B07F3F" w:rsidRDefault="00B07F3F" w:rsidP="00B07F3F">
      <w:pPr>
        <w:ind w:left="210" w:hangingChars="100" w:hanging="210"/>
      </w:pPr>
      <w:r>
        <w:rPr>
          <w:rFonts w:hint="eastAsia"/>
        </w:rPr>
        <w:t xml:space="preserve">　　保存活用会議は、審査の結果、不承認と認められる場合には「「百舌鳥・古市古墳群航空レーザ測量図利用不承認通知書（様式３）」により、その旨通知するものとする。</w:t>
      </w:r>
    </w:p>
    <w:p w:rsidR="00B07F3F" w:rsidRPr="004C57D7" w:rsidRDefault="00B07F3F" w:rsidP="00B07F3F"/>
    <w:p w:rsidR="00B07F3F" w:rsidRDefault="00B07F3F" w:rsidP="00B07F3F">
      <w:r>
        <w:rPr>
          <w:rFonts w:hint="eastAsia"/>
        </w:rPr>
        <w:t>（報告）</w:t>
      </w:r>
    </w:p>
    <w:p w:rsidR="00B07F3F" w:rsidRDefault="00B07F3F" w:rsidP="00B07F3F">
      <w:pPr>
        <w:ind w:left="210" w:hangingChars="100" w:hanging="210"/>
      </w:pPr>
      <w:r>
        <w:rPr>
          <w:rFonts w:hint="eastAsia"/>
        </w:rPr>
        <w:t>第６条　測量図を印刷物、映像等に掲載した場合は、「百舌鳥・古市古墳群航空レーザ測量図利用状況報告書（様式４）」により、その利用状況を報告しなければならない。</w:t>
      </w:r>
    </w:p>
    <w:p w:rsidR="00B07F3F" w:rsidRDefault="00B07F3F" w:rsidP="00B07F3F"/>
    <w:p w:rsidR="00B07F3F" w:rsidRDefault="00B07F3F" w:rsidP="00B07F3F">
      <w:r>
        <w:rPr>
          <w:rFonts w:hint="eastAsia"/>
        </w:rPr>
        <w:t>（遵守事項）</w:t>
      </w:r>
    </w:p>
    <w:p w:rsidR="00B07F3F" w:rsidRDefault="00B07F3F" w:rsidP="00B07F3F">
      <w:pPr>
        <w:ind w:left="210" w:hangingChars="100" w:hanging="210"/>
      </w:pPr>
      <w:r>
        <w:rPr>
          <w:rFonts w:hint="eastAsia"/>
        </w:rPr>
        <w:t>第７条　測量図の利用の承認を受けたものは、申請書に記載した目的のみで利用するものとし、それ以外の目的で利用する場合は改めて利用の承認を得るものとする。</w:t>
      </w:r>
    </w:p>
    <w:p w:rsidR="001B039D" w:rsidRDefault="001B039D" w:rsidP="00B07F3F">
      <w:pPr>
        <w:rPr>
          <w:rFonts w:hint="eastAsia"/>
        </w:rPr>
      </w:pPr>
    </w:p>
    <w:p w:rsidR="00352696" w:rsidRPr="005E5A86" w:rsidRDefault="00352696" w:rsidP="00B07F3F">
      <w:pPr>
        <w:rPr>
          <w:color w:val="000000"/>
        </w:rPr>
      </w:pPr>
      <w:bookmarkStart w:id="2" w:name="_Hlk156235307"/>
      <w:r w:rsidRPr="005E5A86">
        <w:rPr>
          <w:rFonts w:hint="eastAsia"/>
          <w:color w:val="000000"/>
        </w:rPr>
        <w:t>（測量図の</w:t>
      </w:r>
      <w:r w:rsidR="004A56CC" w:rsidRPr="005E5A86">
        <w:rPr>
          <w:rFonts w:hint="eastAsia"/>
          <w:color w:val="000000"/>
        </w:rPr>
        <w:t>複写</w:t>
      </w:r>
      <w:r w:rsidRPr="005E5A86">
        <w:rPr>
          <w:color w:val="000000"/>
        </w:rPr>
        <w:t>）</w:t>
      </w:r>
    </w:p>
    <w:p w:rsidR="00352696" w:rsidRPr="005E5A86" w:rsidRDefault="00352696" w:rsidP="002731A0">
      <w:pPr>
        <w:ind w:left="210" w:hangingChars="100" w:hanging="210"/>
        <w:rPr>
          <w:color w:val="000000"/>
        </w:rPr>
      </w:pPr>
      <w:r w:rsidRPr="005E5A86">
        <w:rPr>
          <w:rFonts w:hint="eastAsia"/>
          <w:color w:val="000000"/>
        </w:rPr>
        <w:t xml:space="preserve">第８条　</w:t>
      </w:r>
      <w:r w:rsidR="004A56CC" w:rsidRPr="005E5A86">
        <w:rPr>
          <w:rFonts w:hint="eastAsia"/>
          <w:color w:val="000000"/>
        </w:rPr>
        <w:t>測量図の複写（データ）の利用承認が申請された場合には、保存活用会議にて複写作業を行う。複写（データ）の送受信方法は</w:t>
      </w:r>
      <w:r w:rsidRPr="005E5A86">
        <w:rPr>
          <w:rFonts w:hint="eastAsia"/>
          <w:color w:val="000000"/>
        </w:rPr>
        <w:t>申請者</w:t>
      </w:r>
      <w:r w:rsidR="004A56CC" w:rsidRPr="005E5A86">
        <w:rPr>
          <w:rFonts w:hint="eastAsia"/>
          <w:color w:val="000000"/>
        </w:rPr>
        <w:t>との協議によるほか、</w:t>
      </w:r>
      <w:r w:rsidR="002731A0" w:rsidRPr="005E5A86">
        <w:rPr>
          <w:rFonts w:hint="eastAsia"/>
          <w:color w:val="000000"/>
        </w:rPr>
        <w:t>記録媒体</w:t>
      </w:r>
      <w:r w:rsidR="004A56CC" w:rsidRPr="005E5A86">
        <w:rPr>
          <w:rFonts w:hint="eastAsia"/>
          <w:color w:val="000000"/>
        </w:rPr>
        <w:t>や梱包材等送受信に係る経費は</w:t>
      </w:r>
      <w:r w:rsidR="00AF6E73" w:rsidRPr="005E5A86">
        <w:rPr>
          <w:rFonts w:hint="eastAsia"/>
          <w:color w:val="000000"/>
        </w:rPr>
        <w:t>申請者の負担とする。</w:t>
      </w:r>
    </w:p>
    <w:p w:rsidR="00A72DE1" w:rsidRPr="00A72DE1" w:rsidRDefault="00A72DE1" w:rsidP="002731A0">
      <w:pPr>
        <w:ind w:left="210" w:hangingChars="100" w:hanging="210"/>
        <w:rPr>
          <w:rFonts w:hint="eastAsia"/>
          <w:color w:val="FF0000"/>
        </w:rPr>
      </w:pPr>
    </w:p>
    <w:bookmarkEnd w:id="2"/>
    <w:p w:rsidR="00B07F3F" w:rsidRDefault="00B07F3F" w:rsidP="00B07F3F">
      <w:r>
        <w:rPr>
          <w:rFonts w:hint="eastAsia"/>
        </w:rPr>
        <w:t>附則</w:t>
      </w:r>
    </w:p>
    <w:p w:rsidR="00B07F3F" w:rsidRDefault="00B07F3F" w:rsidP="00B07F3F">
      <w:r>
        <w:rPr>
          <w:rFonts w:hint="eastAsia"/>
        </w:rPr>
        <w:t xml:space="preserve">　この要綱は、平成２５年１月７日から施行する。</w:t>
      </w:r>
    </w:p>
    <w:p w:rsidR="00B07F3F" w:rsidRDefault="00B07F3F" w:rsidP="00B07F3F"/>
    <w:p w:rsidR="00B07F3F" w:rsidRDefault="00B07F3F" w:rsidP="00B07F3F">
      <w:r>
        <w:rPr>
          <w:rFonts w:hint="eastAsia"/>
        </w:rPr>
        <w:t>附則</w:t>
      </w:r>
    </w:p>
    <w:p w:rsidR="00B07F3F" w:rsidRPr="00A376CA" w:rsidRDefault="00AB6147" w:rsidP="00B07F3F">
      <w:r>
        <w:rPr>
          <w:rFonts w:hint="eastAsia"/>
        </w:rPr>
        <w:t xml:space="preserve">　この要綱は、令和２年５月１５</w:t>
      </w:r>
      <w:r w:rsidR="00B07F3F">
        <w:rPr>
          <w:rFonts w:hint="eastAsia"/>
        </w:rPr>
        <w:t>日から施行する。</w:t>
      </w:r>
    </w:p>
    <w:p w:rsidR="004108E3" w:rsidRDefault="004108E3"/>
    <w:p w:rsidR="00AF6E73" w:rsidRDefault="00AF6E73" w:rsidP="00AF6E73">
      <w:r>
        <w:rPr>
          <w:rFonts w:hint="eastAsia"/>
        </w:rPr>
        <w:t>附則</w:t>
      </w:r>
    </w:p>
    <w:p w:rsidR="00AF6E73" w:rsidRPr="00A376CA" w:rsidRDefault="00AF6E73" w:rsidP="00AF6E73">
      <w:r>
        <w:rPr>
          <w:rFonts w:hint="eastAsia"/>
        </w:rPr>
        <w:t xml:space="preserve">　この要綱は、令和</w:t>
      </w:r>
      <w:r w:rsidR="00F109E0">
        <w:rPr>
          <w:rFonts w:hint="eastAsia"/>
        </w:rPr>
        <w:t>6</w:t>
      </w:r>
      <w:r>
        <w:rPr>
          <w:rFonts w:hint="eastAsia"/>
        </w:rPr>
        <w:t>年</w:t>
      </w:r>
      <w:r w:rsidR="00F109E0">
        <w:rPr>
          <w:rFonts w:hint="eastAsia"/>
        </w:rPr>
        <w:t>1</w:t>
      </w:r>
      <w:r>
        <w:rPr>
          <w:rFonts w:hint="eastAsia"/>
        </w:rPr>
        <w:t>月</w:t>
      </w:r>
      <w:r w:rsidR="00F109E0">
        <w:rPr>
          <w:rFonts w:hint="eastAsia"/>
        </w:rPr>
        <w:t>23</w:t>
      </w:r>
      <w:r>
        <w:rPr>
          <w:rFonts w:hint="eastAsia"/>
        </w:rPr>
        <w:t>日から施行する。</w:t>
      </w:r>
    </w:p>
    <w:p w:rsidR="00AF6E73" w:rsidRPr="00AF6E73" w:rsidRDefault="00AF6E73">
      <w:pPr>
        <w:rPr>
          <w:rFonts w:hint="eastAsia"/>
        </w:rPr>
      </w:pPr>
    </w:p>
    <w:sectPr w:rsidR="00AF6E73" w:rsidRPr="00AF6E7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9E7" w:rsidRDefault="001229E7" w:rsidP="008E3FCB">
      <w:r>
        <w:separator/>
      </w:r>
    </w:p>
  </w:endnote>
  <w:endnote w:type="continuationSeparator" w:id="0">
    <w:p w:rsidR="001229E7" w:rsidRDefault="001229E7" w:rsidP="008E3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Yu Mincho">
    <w:altName w:val="Yu Gothic UI"/>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9E7" w:rsidRDefault="001229E7" w:rsidP="008E3FCB">
      <w:r>
        <w:separator/>
      </w:r>
    </w:p>
  </w:footnote>
  <w:footnote w:type="continuationSeparator" w:id="0">
    <w:p w:rsidR="001229E7" w:rsidRDefault="001229E7" w:rsidP="008E3F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proofState w:spelling="clean" w:grammar="clean"/>
  <w:revisionView w:inkAnnotation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7F3F"/>
    <w:rsid w:val="00071D58"/>
    <w:rsid w:val="00085487"/>
    <w:rsid w:val="001229E7"/>
    <w:rsid w:val="001B039D"/>
    <w:rsid w:val="002731A0"/>
    <w:rsid w:val="00352696"/>
    <w:rsid w:val="003A308F"/>
    <w:rsid w:val="004108E3"/>
    <w:rsid w:val="0049415E"/>
    <w:rsid w:val="004A56CC"/>
    <w:rsid w:val="00586904"/>
    <w:rsid w:val="005E5A86"/>
    <w:rsid w:val="006D61B7"/>
    <w:rsid w:val="007C29A0"/>
    <w:rsid w:val="008E3FCB"/>
    <w:rsid w:val="00907811"/>
    <w:rsid w:val="009120D2"/>
    <w:rsid w:val="00A72DE1"/>
    <w:rsid w:val="00AB6147"/>
    <w:rsid w:val="00AF6E73"/>
    <w:rsid w:val="00B07F3F"/>
    <w:rsid w:val="00F10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ED3343BD-C969-443A-AF44-A22898F6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Yu Mincho" w:eastAsia="Yu Mincho" w:hAnsi="Yu Mincho"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F3F"/>
    <w:pPr>
      <w:widowControl w:val="0"/>
      <w:jc w:val="both"/>
    </w:pPr>
    <w:rPr>
      <w:kern w:val="2"/>
      <w:sz w:val="21"/>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7F3F"/>
    <w:rPr>
      <w:rFonts w:ascii="Yu Gothic Light" w:eastAsia="Yu Gothic Light" w:hAnsi="Yu Gothic Light"/>
      <w:sz w:val="18"/>
      <w:szCs w:val="18"/>
    </w:rPr>
  </w:style>
  <w:style w:type="character" w:customStyle="1" w:styleId="BalloonTextChar">
    <w:name w:val="Balloon Text Char"/>
    <w:link w:val="BalloonText"/>
    <w:uiPriority w:val="99"/>
    <w:semiHidden/>
    <w:rsid w:val="00B07F3F"/>
    <w:rPr>
      <w:rFonts w:ascii="Yu Gothic Light" w:eastAsia="Yu Gothic Light" w:hAnsi="Yu Gothic Light" w:cs="Times New Roman"/>
      <w:sz w:val="18"/>
      <w:szCs w:val="18"/>
    </w:rPr>
  </w:style>
  <w:style w:type="paragraph" w:styleId="Revision">
    <w:name w:val="Revision"/>
    <w:hidden/>
    <w:uiPriority w:val="99"/>
    <w:semiHidden/>
    <w:rsid w:val="00352696"/>
    <w:rPr>
      <w:kern w:val="2"/>
      <w:sz w:val="21"/>
      <w:szCs w:val="22"/>
      <w:lang w:eastAsia="ja-JP"/>
    </w:rPr>
  </w:style>
  <w:style w:type="paragraph" w:styleId="Header">
    <w:name w:val="header"/>
    <w:basedOn w:val="Normal"/>
    <w:link w:val="HeaderChar"/>
    <w:uiPriority w:val="99"/>
    <w:unhideWhenUsed/>
    <w:rsid w:val="008E3FCB"/>
    <w:pPr>
      <w:tabs>
        <w:tab w:val="center" w:pos="4252"/>
        <w:tab w:val="right" w:pos="8504"/>
      </w:tabs>
      <w:snapToGrid w:val="0"/>
    </w:pPr>
  </w:style>
  <w:style w:type="character" w:customStyle="1" w:styleId="HeaderChar">
    <w:name w:val="Header Char"/>
    <w:link w:val="Header"/>
    <w:uiPriority w:val="99"/>
    <w:rsid w:val="008E3FCB"/>
    <w:rPr>
      <w:kern w:val="2"/>
      <w:sz w:val="21"/>
      <w:szCs w:val="22"/>
    </w:rPr>
  </w:style>
  <w:style w:type="paragraph" w:styleId="Footer">
    <w:name w:val="footer"/>
    <w:basedOn w:val="Normal"/>
    <w:link w:val="FooterChar"/>
    <w:uiPriority w:val="99"/>
    <w:unhideWhenUsed/>
    <w:rsid w:val="008E3FCB"/>
    <w:pPr>
      <w:tabs>
        <w:tab w:val="center" w:pos="4252"/>
        <w:tab w:val="right" w:pos="8504"/>
      </w:tabs>
      <w:snapToGrid w:val="0"/>
    </w:pPr>
  </w:style>
  <w:style w:type="character" w:customStyle="1" w:styleId="FooterChar">
    <w:name w:val="Footer Char"/>
    <w:link w:val="Footer"/>
    <w:uiPriority w:val="99"/>
    <w:rsid w:val="008E3FC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E42E5-CF4C-457F-B831-7AC99AD9C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211</Words>
  <Characters>1208</Characters>
  <Application>Microsoft Office Word</Application>
  <DocSecurity>4</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　和泉</dc:creator>
  <cp:keywords/>
  <dc:description/>
  <cp:lastModifiedBy>word</cp:lastModifiedBy>
  <cp:revision>2</cp:revision>
  <cp:lastPrinted>2020-05-11T13:00:00Z</cp:lastPrinted>
  <dcterms:created xsi:type="dcterms:W3CDTF">2024-03-13T00:56:00Z</dcterms:created>
  <dcterms:modified xsi:type="dcterms:W3CDTF">2024-03-13T00:56:00Z</dcterms:modified>
</cp:coreProperties>
</file>